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6ADA" w14:textId="77777777" w:rsidR="006943C0" w:rsidRDefault="006943C0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1.</w:t>
      </w:r>
    </w:p>
    <w:p w14:paraId="700F2293" w14:textId="50C5A8E6" w:rsidR="00263289" w:rsidRPr="006943C0" w:rsidRDefault="006943C0">
      <w:pPr>
        <w:rPr>
          <w:rFonts w:cstheme="minorHAnsi"/>
        </w:rPr>
      </w:pPr>
      <w:r w:rsidRPr="006943C0">
        <w:rPr>
          <w:rFonts w:cstheme="minorHAnsi"/>
          <w:color w:val="202124"/>
          <w:shd w:val="clear" w:color="auto" w:fill="FFFFFF"/>
        </w:rPr>
        <w:t>Reasoning plays a great role in the process of artificial Intelligence. Thus Reasoning can be defined as the logical process of drawing conclusions, making predictions or constructing approaches towards a particular thought with the help of existing knowledge.</w:t>
      </w:r>
      <w:r w:rsidRPr="006943C0">
        <w:rPr>
          <w:rFonts w:cstheme="minorHAnsi"/>
          <w:color w:val="202124"/>
          <w:shd w:val="clear" w:color="auto" w:fill="FFFFFF"/>
        </w:rPr>
        <w:t xml:space="preserve"> </w:t>
      </w:r>
      <w:r w:rsidRPr="006943C0">
        <w:rPr>
          <w:rFonts w:cstheme="minorHAnsi"/>
          <w:color w:val="202124"/>
          <w:shd w:val="clear" w:color="auto" w:fill="FFFFFF"/>
        </w:rPr>
        <w:t>the reasoning is essential so that the machine can also think rationally as a human brain, and can perform like a human.</w:t>
      </w:r>
    </w:p>
    <w:sectPr w:rsidR="00263289" w:rsidRPr="0069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0"/>
    <w:rsid w:val="00263289"/>
    <w:rsid w:val="006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DF4D"/>
  <w15:chartTrackingRefBased/>
  <w15:docId w15:val="{43899485-6931-4AB5-ADAF-FD0C03D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</cp:revision>
  <dcterms:created xsi:type="dcterms:W3CDTF">2022-08-18T09:52:00Z</dcterms:created>
  <dcterms:modified xsi:type="dcterms:W3CDTF">2022-08-18T09:55:00Z</dcterms:modified>
</cp:coreProperties>
</file>